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7732021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Cs/>
          <w:color w:val="auto"/>
          <w:sz w:val="24"/>
          <w:szCs w:val="22"/>
        </w:rPr>
      </w:sdtEndPr>
      <w:sdtContent>
        <w:p w:rsidR="00052A29" w:rsidRDefault="00052A29">
          <w:pPr>
            <w:pStyle w:val="a6"/>
          </w:pPr>
          <w:r>
            <w:t>Оглавление</w:t>
          </w:r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b/>
              <w:bCs/>
              <w:lang w:val="ru-RU"/>
            </w:rPr>
            <w:fldChar w:fldCharType="begin"/>
          </w:r>
          <w:r>
            <w:rPr>
              <w:b/>
              <w:bCs/>
              <w:lang w:val="ru-RU"/>
            </w:rPr>
            <w:instrText xml:space="preserve"> TOC \o "1-3" \h \z \u </w:instrText>
          </w:r>
          <w:r>
            <w:rPr>
              <w:b/>
              <w:bCs/>
              <w:lang w:val="ru-RU"/>
            </w:rPr>
            <w:fldChar w:fldCharType="separate"/>
          </w:r>
          <w:hyperlink w:anchor="_Toc785210" w:history="1">
            <w:r w:rsidRPr="00886F9A">
              <w:rPr>
                <w:rStyle w:val="a7"/>
                <w:noProof/>
              </w:rPr>
              <w:t>Лист согласования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1" w:history="1">
            <w:r w:rsidRPr="00886F9A">
              <w:rPr>
                <w:rStyle w:val="a7"/>
                <w:noProof/>
              </w:rPr>
              <w:t>Версии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2" w:history="1">
            <w:r w:rsidRPr="00886F9A">
              <w:rPr>
                <w:rStyle w:val="a7"/>
                <w:noProof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3" w:history="1">
            <w:r w:rsidRPr="00886F9A">
              <w:rPr>
                <w:rStyle w:val="a7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4" w:history="1">
            <w:r w:rsidRPr="00886F9A">
              <w:rPr>
                <w:rStyle w:val="a7"/>
                <w:noProof/>
              </w:rPr>
              <w:t>Технические требования к МК «AXELOT TMS»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5" w:history="1">
            <w:r w:rsidRPr="00886F9A">
              <w:rPr>
                <w:rStyle w:val="a7"/>
                <w:noProof/>
              </w:rPr>
              <w:t>Первоначальная настройка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6" w:history="1">
            <w:r w:rsidRPr="00886F9A">
              <w:rPr>
                <w:rStyle w:val="a7"/>
                <w:noProof/>
              </w:rPr>
              <w:t>Начало выполнения рейса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7" w:history="1">
            <w:r w:rsidRPr="00886F9A">
              <w:rPr>
                <w:rStyle w:val="a7"/>
                <w:noProof/>
              </w:rPr>
              <w:t>Ручное назначение следующей точки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8" w:history="1">
            <w:r w:rsidRPr="00886F9A">
              <w:rPr>
                <w:rStyle w:val="a7"/>
                <w:noProof/>
              </w:rPr>
              <w:t>Построение маршрута до следующей точки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19" w:history="1">
            <w:r w:rsidRPr="00886F9A">
              <w:rPr>
                <w:rStyle w:val="a7"/>
                <w:noProof/>
              </w:rPr>
              <w:t>Ввод информации о действиях в точке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20" w:history="1">
            <w:r w:rsidRPr="00886F9A">
              <w:rPr>
                <w:rStyle w:val="a7"/>
                <w:noProof/>
              </w:rPr>
              <w:t>Отмена точек и Заданий в точках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21" w:history="1">
            <w:r w:rsidRPr="00886F9A">
              <w:rPr>
                <w:rStyle w:val="a7"/>
                <w:noProof/>
              </w:rPr>
              <w:t>Взаимодействие с диспетчером посредством онлайн-сообщений.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22" w:history="1">
            <w:r w:rsidRPr="00886F9A">
              <w:rPr>
                <w:rStyle w:val="a7"/>
                <w:noProof/>
              </w:rPr>
              <w:t>Прикрепление фотографий и 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pPr>
            <w:pStyle w:val="11"/>
            <w:tabs>
              <w:tab w:val="right" w:leader="dot" w:pos="1038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85223" w:history="1">
            <w:r w:rsidRPr="00886F9A">
              <w:rPr>
                <w:rStyle w:val="a7"/>
                <w:noProof/>
              </w:rPr>
              <w:t>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A29" w:rsidRDefault="00052A29">
          <w:r>
            <w:rPr>
              <w:b/>
              <w:bCs/>
              <w:lang w:val="ru-RU"/>
            </w:rPr>
            <w:fldChar w:fldCharType="end"/>
          </w:r>
        </w:p>
      </w:sdtContent>
    </w:sdt>
    <w:p w:rsidR="004B68E2" w:rsidRPr="0004052A" w:rsidRDefault="009537B7" w:rsidP="0004052A">
      <w:pPr>
        <w:pStyle w:val="1"/>
      </w:pPr>
      <w:bookmarkStart w:id="0" w:name="_Toc785210"/>
      <w:r w:rsidRPr="0004052A">
        <w:t>Лист согласования</w:t>
      </w:r>
      <w:bookmarkEnd w:id="0"/>
    </w:p>
    <w:tbl>
      <w:tblPr>
        <w:tblStyle w:val="a5"/>
        <w:tblW w:w="10626" w:type="dxa"/>
        <w:tblLook w:val="04A0" w:firstRow="1" w:lastRow="0" w:firstColumn="1" w:lastColumn="0" w:noHBand="0" w:noVBand="1"/>
      </w:tblPr>
      <w:tblGrid>
        <w:gridCol w:w="2405"/>
        <w:gridCol w:w="4394"/>
        <w:gridCol w:w="1407"/>
        <w:gridCol w:w="2420"/>
      </w:tblGrid>
      <w:tr w:rsidR="009537B7" w:rsidRPr="00D31DB3" w:rsidTr="0015568A">
        <w:tc>
          <w:tcPr>
            <w:tcW w:w="2405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Фамилия И.О.</w:t>
            </w:r>
          </w:p>
        </w:tc>
        <w:tc>
          <w:tcPr>
            <w:tcW w:w="439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Должность</w:t>
            </w:r>
          </w:p>
        </w:tc>
        <w:tc>
          <w:tcPr>
            <w:tcW w:w="1407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Дата</w:t>
            </w:r>
          </w:p>
        </w:tc>
        <w:tc>
          <w:tcPr>
            <w:tcW w:w="2420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Подпись</w:t>
            </w:r>
          </w:p>
        </w:tc>
      </w:tr>
      <w:tr w:rsidR="009537B7" w:rsidRPr="00D31DB3" w:rsidTr="0015568A">
        <w:tc>
          <w:tcPr>
            <w:tcW w:w="2405" w:type="dxa"/>
            <w:vAlign w:val="center"/>
          </w:tcPr>
          <w:p w:rsidR="009537B7" w:rsidRPr="00D31DB3" w:rsidRDefault="0015568A" w:rsidP="009537B7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Яблонский </w:t>
            </w:r>
            <w:proofErr w:type="gramStart"/>
            <w:r>
              <w:rPr>
                <w:rFonts w:cs="Times New Roman"/>
                <w:szCs w:val="24"/>
                <w:lang w:val="ru-RU"/>
              </w:rPr>
              <w:t>Г.В.</w:t>
            </w:r>
            <w:proofErr w:type="gramEnd"/>
          </w:p>
        </w:tc>
        <w:tc>
          <w:tcPr>
            <w:tcW w:w="4394" w:type="dxa"/>
            <w:vAlign w:val="center"/>
          </w:tcPr>
          <w:p w:rsidR="009537B7" w:rsidRPr="00D31DB3" w:rsidRDefault="0015568A" w:rsidP="009537B7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Директор по логистике</w:t>
            </w:r>
          </w:p>
        </w:tc>
        <w:tc>
          <w:tcPr>
            <w:tcW w:w="1407" w:type="dxa"/>
            <w:vAlign w:val="center"/>
          </w:tcPr>
          <w:p w:rsidR="009537B7" w:rsidRPr="00D31DB3" w:rsidRDefault="0015568A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11.02.2019</w:t>
            </w:r>
          </w:p>
        </w:tc>
        <w:tc>
          <w:tcPr>
            <w:tcW w:w="2420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15568A">
        <w:tc>
          <w:tcPr>
            <w:tcW w:w="2405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39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407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420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9537B7" w:rsidRPr="00D31DB3" w:rsidRDefault="009543E2" w:rsidP="0004052A">
      <w:pPr>
        <w:pStyle w:val="1"/>
      </w:pPr>
      <w:bookmarkStart w:id="1" w:name="_Toc785211"/>
      <w:r w:rsidRPr="00D31DB3">
        <w:t>Версии</w:t>
      </w:r>
      <w:r w:rsidR="009537B7" w:rsidRPr="00D31DB3">
        <w:t xml:space="preserve"> документа</w:t>
      </w:r>
      <w:bookmarkEnd w:id="1"/>
    </w:p>
    <w:tbl>
      <w:tblPr>
        <w:tblStyle w:val="a5"/>
        <w:tblW w:w="10627" w:type="dxa"/>
        <w:tblLook w:val="04A0" w:firstRow="1" w:lastRow="0" w:firstColumn="1" w:lastColumn="0" w:noHBand="0" w:noVBand="1"/>
      </w:tblPr>
      <w:tblGrid>
        <w:gridCol w:w="1696"/>
        <w:gridCol w:w="1560"/>
        <w:gridCol w:w="2420"/>
        <w:gridCol w:w="4951"/>
      </w:tblGrid>
      <w:tr w:rsidR="009537B7" w:rsidRPr="00D31DB3" w:rsidTr="0015568A">
        <w:tc>
          <w:tcPr>
            <w:tcW w:w="1696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Номер версии</w:t>
            </w:r>
          </w:p>
        </w:tc>
        <w:tc>
          <w:tcPr>
            <w:tcW w:w="1560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Дата подготовки</w:t>
            </w:r>
          </w:p>
        </w:tc>
        <w:tc>
          <w:tcPr>
            <w:tcW w:w="2420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Ответственный</w:t>
            </w:r>
          </w:p>
        </w:tc>
        <w:tc>
          <w:tcPr>
            <w:tcW w:w="4951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Описание</w:t>
            </w:r>
          </w:p>
        </w:tc>
      </w:tr>
      <w:tr w:rsidR="009537B7" w:rsidRPr="00D31DB3" w:rsidTr="0015568A">
        <w:tc>
          <w:tcPr>
            <w:tcW w:w="1696" w:type="dxa"/>
            <w:vAlign w:val="center"/>
          </w:tcPr>
          <w:p w:rsidR="009537B7" w:rsidRPr="00D31DB3" w:rsidRDefault="0015568A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1.0</w:t>
            </w:r>
          </w:p>
        </w:tc>
        <w:tc>
          <w:tcPr>
            <w:tcW w:w="1560" w:type="dxa"/>
            <w:vAlign w:val="center"/>
          </w:tcPr>
          <w:p w:rsidR="009537B7" w:rsidRPr="00D31DB3" w:rsidRDefault="0015568A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11.02.2019</w:t>
            </w:r>
          </w:p>
        </w:tc>
        <w:tc>
          <w:tcPr>
            <w:tcW w:w="2420" w:type="dxa"/>
            <w:vAlign w:val="center"/>
          </w:tcPr>
          <w:p w:rsidR="009537B7" w:rsidRPr="00D31DB3" w:rsidRDefault="0015568A" w:rsidP="0015568A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Яблонский </w:t>
            </w:r>
            <w:proofErr w:type="gramStart"/>
            <w:r>
              <w:rPr>
                <w:rFonts w:cs="Times New Roman"/>
                <w:szCs w:val="24"/>
                <w:lang w:val="ru-RU"/>
              </w:rPr>
              <w:t>Г.В.</w:t>
            </w:r>
            <w:proofErr w:type="gramEnd"/>
          </w:p>
        </w:tc>
        <w:tc>
          <w:tcPr>
            <w:tcW w:w="4951" w:type="dxa"/>
            <w:vAlign w:val="center"/>
          </w:tcPr>
          <w:p w:rsidR="009537B7" w:rsidRPr="00D31DB3" w:rsidRDefault="00677796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Создание первой версии</w:t>
            </w:r>
          </w:p>
        </w:tc>
      </w:tr>
      <w:tr w:rsidR="009537B7" w:rsidRPr="00D31DB3" w:rsidTr="0015568A">
        <w:tc>
          <w:tcPr>
            <w:tcW w:w="1696" w:type="dxa"/>
            <w:vAlign w:val="center"/>
          </w:tcPr>
          <w:p w:rsidR="009537B7" w:rsidRPr="00D31DB3" w:rsidRDefault="00677796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1.1</w:t>
            </w:r>
          </w:p>
        </w:tc>
        <w:tc>
          <w:tcPr>
            <w:tcW w:w="1560" w:type="dxa"/>
            <w:vAlign w:val="center"/>
          </w:tcPr>
          <w:p w:rsidR="009537B7" w:rsidRPr="00D31DB3" w:rsidRDefault="00677796" w:rsidP="009537B7">
            <w:pPr>
              <w:ind w:left="-57" w:right="-57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11.02.2019</w:t>
            </w:r>
          </w:p>
        </w:tc>
        <w:tc>
          <w:tcPr>
            <w:tcW w:w="2420" w:type="dxa"/>
            <w:vAlign w:val="center"/>
          </w:tcPr>
          <w:p w:rsidR="009537B7" w:rsidRPr="00D31DB3" w:rsidRDefault="00677796" w:rsidP="0015568A">
            <w:pPr>
              <w:ind w:left="-57" w:right="-57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Яблонский </w:t>
            </w:r>
            <w:proofErr w:type="gramStart"/>
            <w:r>
              <w:rPr>
                <w:rFonts w:cs="Times New Roman"/>
                <w:szCs w:val="24"/>
                <w:lang w:val="ru-RU"/>
              </w:rPr>
              <w:t>Г.В.</w:t>
            </w:r>
            <w:proofErr w:type="gramEnd"/>
          </w:p>
        </w:tc>
        <w:tc>
          <w:tcPr>
            <w:tcW w:w="4951" w:type="dxa"/>
            <w:vAlign w:val="center"/>
          </w:tcPr>
          <w:p w:rsidR="009537B7" w:rsidRPr="00D31DB3" w:rsidRDefault="00677796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Актуализация в связи с сменой версии мобильного клиента</w:t>
            </w:r>
          </w:p>
        </w:tc>
      </w:tr>
    </w:tbl>
    <w:p w:rsidR="009537B7" w:rsidRPr="00D31DB3" w:rsidRDefault="009537B7" w:rsidP="0004052A">
      <w:pPr>
        <w:pStyle w:val="1"/>
      </w:pPr>
      <w:bookmarkStart w:id="2" w:name="_Toc785212"/>
      <w:r w:rsidRPr="00D31DB3">
        <w:t>Термины и определения</w:t>
      </w:r>
      <w:bookmarkEnd w:id="2"/>
    </w:p>
    <w:tbl>
      <w:tblPr>
        <w:tblStyle w:val="a5"/>
        <w:tblW w:w="10627" w:type="dxa"/>
        <w:tblLook w:val="04A0" w:firstRow="1" w:lastRow="0" w:firstColumn="1" w:lastColumn="0" w:noHBand="0" w:noVBand="1"/>
      </w:tblPr>
      <w:tblGrid>
        <w:gridCol w:w="3114"/>
        <w:gridCol w:w="7513"/>
      </w:tblGrid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Термин</w:t>
            </w: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D31DB3">
              <w:rPr>
                <w:rFonts w:cs="Times New Roman"/>
                <w:b/>
                <w:szCs w:val="24"/>
                <w:lang w:val="ru-RU"/>
              </w:rPr>
              <w:t>Определение</w:t>
            </w: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50472C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МК «</w:t>
            </w:r>
            <w:r>
              <w:rPr>
                <w:rFonts w:cs="Times New Roman"/>
                <w:szCs w:val="24"/>
              </w:rPr>
              <w:t>AXELOT TMS</w:t>
            </w:r>
            <w:r>
              <w:rPr>
                <w:rFonts w:cs="Times New Roman"/>
                <w:szCs w:val="24"/>
                <w:lang w:val="ru-RU"/>
              </w:rPr>
              <w:t>»</w:t>
            </w:r>
          </w:p>
        </w:tc>
        <w:tc>
          <w:tcPr>
            <w:tcW w:w="7513" w:type="dxa"/>
            <w:vAlign w:val="center"/>
          </w:tcPr>
          <w:p w:rsidR="009537B7" w:rsidRPr="0050472C" w:rsidRDefault="0050472C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Клиентское программное обеспечение «Мобильный Клиент «</w:t>
            </w:r>
            <w:r>
              <w:rPr>
                <w:rFonts w:cs="Times New Roman"/>
                <w:szCs w:val="24"/>
              </w:rPr>
              <w:t>AXELOT</w:t>
            </w:r>
            <w:r w:rsidRPr="0050472C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</w:rPr>
              <w:t>TMS</w:t>
            </w:r>
            <w:r>
              <w:rPr>
                <w:rFonts w:cs="Times New Roman"/>
                <w:szCs w:val="24"/>
                <w:lang w:val="ru-RU"/>
              </w:rPr>
              <w:t>»</w:t>
            </w: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9537B7" w:rsidRPr="00D31DB3" w:rsidTr="00052A29">
        <w:tc>
          <w:tcPr>
            <w:tcW w:w="3114" w:type="dxa"/>
            <w:vAlign w:val="center"/>
          </w:tcPr>
          <w:p w:rsidR="009537B7" w:rsidRPr="00D31DB3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513" w:type="dxa"/>
            <w:vAlign w:val="center"/>
          </w:tcPr>
          <w:p w:rsidR="009537B7" w:rsidRDefault="009537B7" w:rsidP="009537B7">
            <w:pPr>
              <w:ind w:left="-57" w:right="-57" w:firstLine="0"/>
              <w:jc w:val="both"/>
              <w:rPr>
                <w:rFonts w:cs="Times New Roman"/>
                <w:szCs w:val="24"/>
                <w:lang w:val="ru-RU"/>
              </w:rPr>
            </w:pPr>
          </w:p>
          <w:p w:rsidR="00805A31" w:rsidRDefault="00805A31" w:rsidP="00805A31">
            <w:pPr>
              <w:rPr>
                <w:rFonts w:cs="Times New Roman"/>
                <w:szCs w:val="24"/>
                <w:lang w:val="ru-RU"/>
              </w:rPr>
            </w:pPr>
          </w:p>
          <w:p w:rsidR="00805A31" w:rsidRPr="00805A31" w:rsidRDefault="00805A31" w:rsidP="00805A31">
            <w:pPr>
              <w:rPr>
                <w:rFonts w:cs="Times New Roman"/>
                <w:szCs w:val="24"/>
                <w:lang w:val="ru-RU"/>
              </w:rPr>
            </w:pPr>
          </w:p>
        </w:tc>
      </w:tr>
    </w:tbl>
    <w:p w:rsidR="009543E2" w:rsidRDefault="009543E2" w:rsidP="0004052A">
      <w:pPr>
        <w:pStyle w:val="1"/>
      </w:pPr>
      <w:bookmarkStart w:id="3" w:name="_Toc785213"/>
      <w:r>
        <w:t>Введение</w:t>
      </w:r>
      <w:bookmarkEnd w:id="3"/>
    </w:p>
    <w:p w:rsidR="009543E2" w:rsidRDefault="009543E2" w:rsidP="009543E2">
      <w:pPr>
        <w:spacing w:before="240" w:after="240"/>
        <w:jc w:val="both"/>
        <w:rPr>
          <w:lang w:val="ru-RU"/>
        </w:rPr>
      </w:pPr>
      <w:r w:rsidRPr="009543E2">
        <w:rPr>
          <w:lang w:val="ru-RU"/>
        </w:rPr>
        <w:t>Инструкция по мобильному клиенту системы AXELOT TMS: «Управление транспортом и перевозками»</w:t>
      </w:r>
    </w:p>
    <w:p w:rsidR="00B34D14" w:rsidRPr="009543E2" w:rsidRDefault="00B34D14" w:rsidP="00B34D14">
      <w:pPr>
        <w:spacing w:before="240" w:after="240"/>
        <w:jc w:val="center"/>
        <w:rPr>
          <w:lang w:val="ru-RU"/>
        </w:rPr>
      </w:pPr>
      <w:r w:rsidRPr="00B34D14">
        <w:rPr>
          <w:lang w:val="ru-RU"/>
        </w:rPr>
        <w:drawing>
          <wp:inline distT="0" distB="0" distL="0" distR="0" wp14:anchorId="27C1D41C" wp14:editId="74557949">
            <wp:extent cx="838206" cy="1181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6" cy="11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7" w:rsidRDefault="009537B7" w:rsidP="0004052A">
      <w:pPr>
        <w:pStyle w:val="1"/>
      </w:pPr>
      <w:bookmarkStart w:id="4" w:name="_Toc785214"/>
      <w:r w:rsidRPr="00D31DB3">
        <w:t>Технические требования</w:t>
      </w:r>
      <w:r w:rsidR="0050472C">
        <w:t xml:space="preserve"> к МК «AXELOT</w:t>
      </w:r>
      <w:r w:rsidR="0050472C" w:rsidRPr="0050472C">
        <w:t xml:space="preserve"> </w:t>
      </w:r>
      <w:r w:rsidR="0050472C">
        <w:t>TMS»</w:t>
      </w:r>
      <w:bookmarkEnd w:id="4"/>
    </w:p>
    <w:p w:rsidR="00805A31" w:rsidRPr="00805A31" w:rsidRDefault="00805A31" w:rsidP="009543E2">
      <w:pPr>
        <w:spacing w:before="240" w:after="240"/>
        <w:jc w:val="both"/>
        <w:rPr>
          <w:lang w:val="ru-RU"/>
        </w:rPr>
      </w:pPr>
      <w:r w:rsidRPr="00805A31">
        <w:rPr>
          <w:lang w:val="ru-RU"/>
        </w:rPr>
        <w:t>Рекомендуемые требования к мобильному клиенту: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t xml:space="preserve">Android </w:t>
      </w:r>
      <w:r w:rsidRPr="00805A31">
        <w:rPr>
          <w:lang w:val="ru-RU"/>
        </w:rPr>
        <w:t>6.0 и выше</w:t>
      </w:r>
      <w:r w:rsidR="0050472C">
        <w:rPr>
          <w:lang w:val="ru-RU"/>
        </w:rPr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rPr>
          <w:lang w:val="ru-RU"/>
        </w:rPr>
        <w:t>Четырёхъядерный процессор с тактовой частотой 2,5 ГГц и выше</w:t>
      </w:r>
      <w:r w:rsidR="0050472C">
        <w:rPr>
          <w:lang w:val="ru-RU"/>
        </w:rPr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rPr>
          <w:lang w:val="ru-RU"/>
        </w:rPr>
        <w:t>Диагональ экрана: не менее 5</w:t>
      </w:r>
      <w:r w:rsidR="0050472C">
        <w:rPr>
          <w:lang w:val="ru-RU"/>
        </w:rPr>
        <w:t>,</w:t>
      </w:r>
      <w:r w:rsidRPr="00805A31">
        <w:rPr>
          <w:lang w:val="ru-RU"/>
        </w:rPr>
        <w:t>1 дюймов</w:t>
      </w:r>
      <w:r w:rsidR="0050472C">
        <w:rPr>
          <w:lang w:val="ru-RU"/>
        </w:rPr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rPr>
          <w:lang w:val="ru-RU"/>
        </w:rPr>
        <w:t>Разрешение экрана: 1920 x 1080 и выше</w:t>
      </w:r>
      <w:r w:rsidR="0050472C">
        <w:rPr>
          <w:lang w:val="ru-RU"/>
        </w:rPr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rPr>
          <w:lang w:val="ru-RU"/>
        </w:rPr>
        <w:t>Объем оперативной памяти: 2 Гб и выше</w:t>
      </w:r>
      <w:r w:rsidR="0050472C">
        <w:rPr>
          <w:lang w:val="ru-RU"/>
        </w:rPr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  <w:rPr>
          <w:lang w:val="ru-RU"/>
        </w:rPr>
      </w:pPr>
      <w:r w:rsidRPr="00805A31">
        <w:rPr>
          <w:lang w:val="ru-RU"/>
        </w:rPr>
        <w:t>Объем доступной постоянной памяти: 4 Гб и выше.</w:t>
      </w:r>
    </w:p>
    <w:p w:rsidR="00805A31" w:rsidRPr="00805A31" w:rsidRDefault="00805A31" w:rsidP="009543E2">
      <w:pPr>
        <w:spacing w:before="240" w:after="240"/>
        <w:jc w:val="both"/>
        <w:rPr>
          <w:lang w:val="ru-RU"/>
        </w:rPr>
      </w:pPr>
      <w:r w:rsidRPr="00805A31">
        <w:rPr>
          <w:lang w:val="ru-RU"/>
        </w:rPr>
        <w:t>Минимальные требования к мобильному клиенту: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 xml:space="preserve">Android 4.1 и </w:t>
      </w:r>
      <w:r w:rsidRPr="00805A31">
        <w:rPr>
          <w:lang w:val="ru-RU"/>
        </w:rPr>
        <w:t>выше</w:t>
      </w:r>
      <w:r w:rsidR="0050472C" w:rsidRPr="009543E2"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Двухъядерный процессор с тактовой частотой 1,3 ГГц и выше</w:t>
      </w:r>
      <w:r w:rsidR="0050472C" w:rsidRPr="009543E2"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Диагональ экрана: не менее 4</w:t>
      </w:r>
      <w:r w:rsidR="0050472C" w:rsidRPr="009543E2">
        <w:t>,</w:t>
      </w:r>
      <w:r w:rsidRPr="00805A31">
        <w:t>5 дюймов</w:t>
      </w:r>
      <w:r w:rsidR="0050472C" w:rsidRPr="009543E2"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Разрешение экрана: 854 x 480 и выше</w:t>
      </w:r>
      <w:r w:rsidR="0050472C" w:rsidRPr="009543E2"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Объем оперативной памяти: 512 Мб и выше</w:t>
      </w:r>
      <w:r w:rsidR="0050472C" w:rsidRPr="009543E2">
        <w:t>;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Объем доступной постоянной памяти: 2 Гб и выше.</w:t>
      </w:r>
    </w:p>
    <w:p w:rsidR="00805A31" w:rsidRPr="00805A31" w:rsidRDefault="00805A31" w:rsidP="009543E2">
      <w:pPr>
        <w:spacing w:before="240" w:after="240"/>
        <w:jc w:val="both"/>
        <w:rPr>
          <w:lang w:val="ru-RU"/>
        </w:rPr>
      </w:pPr>
      <w:r w:rsidRPr="00805A31">
        <w:rPr>
          <w:lang w:val="ru-RU"/>
        </w:rPr>
        <w:t>Дополнительные требования и замечания к работе мобильного клиента: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lastRenderedPageBreak/>
        <w:t>Стабильный канал связи с сервером мобильных приложений. Часть логики по формированию / корректировке маршрута рейса реализована на стороне решения «AXELOT: TMS Управление транспортом и перевозками», поэтому в общем случае полное прохождение рейса в офлайн режиме не гарантируется.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GPS / GLONASS модуль для передачи координат движения транспортного средства и координат возникновения событий мониторинга.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Установленные сервисы Google Maps для отображения маршрута на карте.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>Установленные навигаторы Google или/и Яндекс для возможности прокладки маршрута до следующей точки.</w:t>
      </w:r>
    </w:p>
    <w:p w:rsidR="00805A31" w:rsidRPr="00805A31" w:rsidRDefault="00805A31" w:rsidP="009543E2">
      <w:pPr>
        <w:numPr>
          <w:ilvl w:val="0"/>
          <w:numId w:val="1"/>
        </w:numPr>
        <w:spacing w:before="80" w:after="80"/>
        <w:ind w:left="1418" w:hanging="1134"/>
        <w:jc w:val="both"/>
      </w:pPr>
      <w:r w:rsidRPr="00805A31">
        <w:t xml:space="preserve">При подключении к серверу мобильных приложений производится проверка соответствия версий сервера и клиента. В случае отличия версий с сервера мобильных приложений на клиент будет скачан установщик (отдельное приложение для обновления клиента), если он </w:t>
      </w:r>
      <w:r w:rsidRPr="00805A31">
        <w:rPr>
          <w:lang w:val="ru-RU"/>
        </w:rPr>
        <w:t>еще</w:t>
      </w:r>
      <w:r w:rsidRPr="00805A31">
        <w:t xml:space="preserve"> не установлен на клиенте, и требуемая версия мобильного клиента. </w:t>
      </w:r>
      <w:r w:rsidRPr="00805A31">
        <w:rPr>
          <w:lang w:val="ru-RU"/>
        </w:rPr>
        <w:t>Размер</w:t>
      </w:r>
      <w:r w:rsidRPr="00805A31">
        <w:t xml:space="preserve"> </w:t>
      </w:r>
      <w:r w:rsidRPr="00805A31">
        <w:rPr>
          <w:lang w:val="ru-RU"/>
        </w:rPr>
        <w:t>установочного</w:t>
      </w:r>
      <w:r w:rsidRPr="00805A31">
        <w:t xml:space="preserve"> </w:t>
      </w:r>
      <w:r w:rsidRPr="00805A31">
        <w:rPr>
          <w:lang w:val="ru-RU"/>
        </w:rPr>
        <w:t>файла</w:t>
      </w:r>
      <w:r w:rsidRPr="00805A31">
        <w:t xml:space="preserve"> (</w:t>
      </w:r>
      <w:r w:rsidRPr="00805A31">
        <w:rPr>
          <w:lang w:val="ru-RU"/>
        </w:rPr>
        <w:t>начиная</w:t>
      </w:r>
      <w:r w:rsidRPr="00805A31">
        <w:t xml:space="preserve"> с </w:t>
      </w:r>
      <w:r w:rsidRPr="00805A31">
        <w:rPr>
          <w:lang w:val="ru-RU"/>
        </w:rPr>
        <w:t>версии</w:t>
      </w:r>
      <w:r w:rsidRPr="00805A31">
        <w:t xml:space="preserve"> 3.1): </w:t>
      </w:r>
      <w:r w:rsidRPr="00805A31">
        <w:rPr>
          <w:lang w:val="ru-RU"/>
        </w:rPr>
        <w:t>более</w:t>
      </w:r>
      <w:r w:rsidRPr="00805A31">
        <w:t xml:space="preserve"> 10 </w:t>
      </w:r>
      <w:r w:rsidRPr="00805A31">
        <w:rPr>
          <w:lang w:val="ru-RU"/>
        </w:rPr>
        <w:t>Мб</w:t>
      </w:r>
      <w:r w:rsidRPr="00805A31">
        <w:t>.</w:t>
      </w:r>
    </w:p>
    <w:p w:rsidR="0004052A" w:rsidRDefault="0004052A" w:rsidP="0004052A">
      <w:pPr>
        <w:pStyle w:val="1"/>
      </w:pPr>
      <w:bookmarkStart w:id="5" w:name="_Toc785215"/>
      <w:r>
        <w:t>Перв</w:t>
      </w:r>
      <w:r w:rsidR="007554A5">
        <w:t>ый вход</w:t>
      </w:r>
      <w:bookmarkEnd w:id="5"/>
      <w:r w:rsidR="007554A5">
        <w:t>, первоначальная настройка</w:t>
      </w:r>
    </w:p>
    <w:p w:rsidR="005245AB" w:rsidRDefault="0004052A" w:rsidP="0004052A">
      <w:pPr>
        <w:rPr>
          <w:lang w:val="ru-RU"/>
        </w:rPr>
      </w:pPr>
      <w:r w:rsidRPr="0004052A">
        <w:rPr>
          <w:lang w:val="ru-RU"/>
        </w:rPr>
        <w:t xml:space="preserve">При первом запуске </w:t>
      </w:r>
      <w:r>
        <w:rPr>
          <w:lang w:val="ru-RU"/>
        </w:rPr>
        <w:t>МК «</w:t>
      </w:r>
      <w:r w:rsidR="007554A5" w:rsidRPr="007554A5">
        <w:rPr>
          <w:lang w:val="ru-RU"/>
        </w:rPr>
        <w:t>AXELOT TMS</w:t>
      </w:r>
      <w:r>
        <w:rPr>
          <w:lang w:val="ru-RU"/>
        </w:rPr>
        <w:t>» необходимо в поле Адрес сервера в</w:t>
      </w:r>
      <w:r w:rsidR="007554A5">
        <w:rPr>
          <w:lang w:val="ru-RU"/>
        </w:rPr>
        <w:t>в</w:t>
      </w:r>
      <w:r>
        <w:rPr>
          <w:lang w:val="ru-RU"/>
        </w:rPr>
        <w:t>ести «</w:t>
      </w:r>
      <w:r w:rsidRPr="007554A5">
        <w:rPr>
          <w:u w:val="single"/>
          <w:lang w:val="ru-RU"/>
        </w:rPr>
        <w:t>93.90.221.2:16001</w:t>
      </w:r>
      <w:r>
        <w:rPr>
          <w:lang w:val="ru-RU"/>
        </w:rPr>
        <w:t>», нажать кнопку Продолжить</w:t>
      </w:r>
      <w:r w:rsidR="00E75AC2">
        <w:rPr>
          <w:lang w:val="ru-RU"/>
        </w:rPr>
        <w:t xml:space="preserve"> (</w:t>
      </w:r>
      <w:r w:rsidR="00E75AC2" w:rsidRPr="00E75AC2">
        <w:rPr>
          <w:sz w:val="20"/>
          <w:szCs w:val="20"/>
          <w:lang w:val="ru-RU"/>
        </w:rPr>
        <w:fldChar w:fldCharType="begin"/>
      </w:r>
      <w:r w:rsidR="00E75AC2" w:rsidRPr="00E75AC2">
        <w:rPr>
          <w:sz w:val="20"/>
          <w:szCs w:val="20"/>
          <w:lang w:val="ru-RU"/>
        </w:rPr>
        <w:instrText xml:space="preserve"> REF _Ref786046 \h </w:instrText>
      </w:r>
      <w:r w:rsidR="00E75AC2" w:rsidRPr="00E75AC2">
        <w:rPr>
          <w:sz w:val="20"/>
          <w:szCs w:val="20"/>
          <w:lang w:val="ru-RU"/>
        </w:rPr>
      </w:r>
      <w:r w:rsidR="00E75AC2" w:rsidRPr="00E75AC2">
        <w:rPr>
          <w:sz w:val="20"/>
          <w:szCs w:val="20"/>
          <w:lang w:val="ru-RU"/>
        </w:rPr>
        <w:instrText xml:space="preserve"> \* MERGEFORMAT </w:instrText>
      </w:r>
      <w:r w:rsidR="00E75AC2" w:rsidRPr="00E75AC2">
        <w:rPr>
          <w:sz w:val="20"/>
          <w:szCs w:val="20"/>
          <w:lang w:val="ru-RU"/>
        </w:rPr>
        <w:fldChar w:fldCharType="separate"/>
      </w:r>
      <w:r w:rsidR="00E75AC2" w:rsidRPr="005245AB">
        <w:rPr>
          <w:iCs/>
          <w:sz w:val="20"/>
          <w:szCs w:val="20"/>
          <w:lang w:val="ru-RU"/>
        </w:rPr>
        <w:t>Рисунок 1</w:t>
      </w:r>
      <w:r w:rsidR="00E75AC2" w:rsidRPr="00E75AC2">
        <w:rPr>
          <w:iCs/>
          <w:sz w:val="20"/>
          <w:szCs w:val="20"/>
          <w:lang w:val="ru-RU"/>
        </w:rPr>
        <w:t xml:space="preserve"> Окно ввода адреса сервера</w:t>
      </w:r>
      <w:r w:rsidR="00E75AC2" w:rsidRPr="00E75AC2">
        <w:rPr>
          <w:sz w:val="20"/>
          <w:szCs w:val="20"/>
          <w:lang w:val="ru-RU"/>
        </w:rPr>
        <w:fldChar w:fldCharType="end"/>
      </w:r>
      <w:r w:rsidR="00E75AC2">
        <w:rPr>
          <w:lang w:val="ru-RU"/>
        </w:rPr>
        <w:t>)</w:t>
      </w:r>
      <w:r>
        <w:rPr>
          <w:lang w:val="ru-RU"/>
        </w:rPr>
        <w:t xml:space="preserve">. </w:t>
      </w:r>
      <w:r w:rsidR="007554A5">
        <w:rPr>
          <w:lang w:val="ru-RU"/>
        </w:rPr>
        <w:t>В случае успешного подключения адрес сервера будет запомнен и не потребует повторного ввода</w:t>
      </w:r>
      <w:r w:rsidR="005245AB">
        <w:rPr>
          <w:lang w:val="ru-RU"/>
        </w:rPr>
        <w:t xml:space="preserve"> при следующих входах в программу</w:t>
      </w:r>
      <w:r w:rsidR="007554A5">
        <w:rPr>
          <w:lang w:val="ru-RU"/>
        </w:rPr>
        <w:t>.</w:t>
      </w:r>
    </w:p>
    <w:p w:rsidR="005245AB" w:rsidRPr="005245AB" w:rsidRDefault="005245AB" w:rsidP="005245AB">
      <w:pPr>
        <w:jc w:val="center"/>
        <w:rPr>
          <w:iCs/>
        </w:rPr>
      </w:pPr>
      <w:r w:rsidRPr="005245AB">
        <w:rPr>
          <w:iCs/>
          <w:lang w:val="ru-RU"/>
        </w:rPr>
        <w:drawing>
          <wp:inline distT="0" distB="0" distL="0" distR="0" wp14:anchorId="02F23C62" wp14:editId="22033BD1">
            <wp:extent cx="2057400" cy="3519805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AB" w:rsidRPr="005245AB" w:rsidRDefault="005245AB" w:rsidP="005245AB">
      <w:pPr>
        <w:ind w:firstLine="4111"/>
        <w:rPr>
          <w:iCs/>
          <w:sz w:val="20"/>
          <w:szCs w:val="20"/>
          <w:lang w:val="ru-RU"/>
        </w:rPr>
      </w:pPr>
      <w:bookmarkStart w:id="6" w:name="_Ref786046"/>
      <w:r w:rsidRPr="005245AB">
        <w:rPr>
          <w:iCs/>
          <w:sz w:val="20"/>
          <w:szCs w:val="20"/>
          <w:lang w:val="ru-RU"/>
        </w:rPr>
        <w:t xml:space="preserve">Рисунок </w:t>
      </w:r>
      <w:r w:rsidRPr="005245AB">
        <w:rPr>
          <w:iCs/>
          <w:sz w:val="20"/>
          <w:szCs w:val="20"/>
          <w:lang w:val="ru-RU"/>
        </w:rPr>
        <w:fldChar w:fldCharType="begin"/>
      </w:r>
      <w:r w:rsidRPr="005245AB">
        <w:rPr>
          <w:iCs/>
          <w:sz w:val="20"/>
          <w:szCs w:val="20"/>
          <w:lang w:val="ru-RU"/>
        </w:rPr>
        <w:instrText xml:space="preserve"> SEQ Рисунок \* ARABIC </w:instrText>
      </w:r>
      <w:r w:rsidRPr="005245AB">
        <w:rPr>
          <w:iCs/>
          <w:sz w:val="20"/>
          <w:szCs w:val="20"/>
          <w:lang w:val="ru-RU"/>
        </w:rPr>
        <w:fldChar w:fldCharType="separate"/>
      </w:r>
      <w:r w:rsidRPr="005245AB">
        <w:rPr>
          <w:iCs/>
          <w:sz w:val="20"/>
          <w:szCs w:val="20"/>
          <w:lang w:val="ru-RU"/>
        </w:rPr>
        <w:t>1</w:t>
      </w:r>
      <w:r w:rsidRPr="005245AB">
        <w:rPr>
          <w:sz w:val="20"/>
          <w:szCs w:val="20"/>
          <w:lang w:val="ru-RU"/>
        </w:rPr>
        <w:fldChar w:fldCharType="end"/>
      </w:r>
      <w:r w:rsidRPr="00E75AC2">
        <w:rPr>
          <w:iCs/>
          <w:sz w:val="20"/>
          <w:szCs w:val="20"/>
          <w:lang w:val="ru-RU"/>
        </w:rPr>
        <w:t xml:space="preserve"> Окно ввода адреса сервера</w:t>
      </w:r>
      <w:bookmarkEnd w:id="6"/>
    </w:p>
    <w:p w:rsidR="0004052A" w:rsidRDefault="0004052A" w:rsidP="0004052A">
      <w:pPr>
        <w:rPr>
          <w:lang w:val="ru-RU"/>
        </w:rPr>
      </w:pPr>
      <w:r>
        <w:rPr>
          <w:lang w:val="ru-RU"/>
        </w:rPr>
        <w:lastRenderedPageBreak/>
        <w:t xml:space="preserve">При наличии </w:t>
      </w:r>
      <w:proofErr w:type="gramStart"/>
      <w:r w:rsidR="007554A5">
        <w:rPr>
          <w:lang w:val="ru-RU"/>
        </w:rPr>
        <w:t>интернет</w:t>
      </w:r>
      <w:r w:rsidR="005245AB">
        <w:rPr>
          <w:lang w:val="ru-RU"/>
        </w:rPr>
        <w:t xml:space="preserve"> соединения</w:t>
      </w:r>
      <w:proofErr w:type="gramEnd"/>
      <w:r>
        <w:rPr>
          <w:lang w:val="ru-RU"/>
        </w:rPr>
        <w:t xml:space="preserve"> приложение </w:t>
      </w:r>
      <w:r w:rsidR="007554A5">
        <w:rPr>
          <w:lang w:val="ru-RU"/>
        </w:rPr>
        <w:t>соединится</w:t>
      </w:r>
      <w:r>
        <w:rPr>
          <w:lang w:val="ru-RU"/>
        </w:rPr>
        <w:t xml:space="preserve"> с сервером и </w:t>
      </w:r>
      <w:r w:rsidR="005245AB">
        <w:rPr>
          <w:lang w:val="ru-RU"/>
        </w:rPr>
        <w:t xml:space="preserve">предложит ввести Имя пользователя и Пароль. Если </w:t>
      </w:r>
      <w:proofErr w:type="spellStart"/>
      <w:r w:rsidR="005245AB">
        <w:rPr>
          <w:lang w:val="ru-RU"/>
        </w:rPr>
        <w:t>введенные</w:t>
      </w:r>
      <w:proofErr w:type="spellEnd"/>
      <w:r w:rsidR="005245AB">
        <w:rPr>
          <w:lang w:val="ru-RU"/>
        </w:rPr>
        <w:t xml:space="preserve"> данные верны, приложение проверит наличие назначенного на данного водителя рейса. При </w:t>
      </w:r>
      <w:proofErr w:type="spellStart"/>
      <w:r w:rsidR="005245AB">
        <w:rPr>
          <w:lang w:val="ru-RU"/>
        </w:rPr>
        <w:t>последющих</w:t>
      </w:r>
      <w:proofErr w:type="spellEnd"/>
      <w:r w:rsidR="005245AB">
        <w:rPr>
          <w:lang w:val="ru-RU"/>
        </w:rPr>
        <w:t xml:space="preserve"> входа приложение </w:t>
      </w:r>
      <w:r w:rsidR="00E75AC2">
        <w:rPr>
          <w:lang w:val="ru-RU"/>
        </w:rPr>
        <w:t>запомнит Имя пользователя последним выполнившего успешных вход с данного устройства.</w:t>
      </w:r>
    </w:p>
    <w:p w:rsidR="006F1137" w:rsidRPr="006F1137" w:rsidRDefault="006F1137" w:rsidP="006F1137">
      <w:pPr>
        <w:jc w:val="center"/>
        <w:rPr>
          <w:lang w:val="ru-RU"/>
        </w:rPr>
      </w:pPr>
      <w:r w:rsidRPr="006F1137">
        <w:rPr>
          <w:lang w:val="ru-RU"/>
        </w:rPr>
        <w:drawing>
          <wp:inline distT="0" distB="0" distL="0" distR="0" wp14:anchorId="2BAEBE36" wp14:editId="69C3F548">
            <wp:extent cx="2110105" cy="3409950"/>
            <wp:effectExtent l="0" t="0" r="444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37" w:rsidRPr="006F1137" w:rsidRDefault="006F1137" w:rsidP="006F1137">
      <w:pPr>
        <w:ind w:firstLine="4111"/>
        <w:rPr>
          <w:iCs/>
          <w:sz w:val="20"/>
          <w:szCs w:val="20"/>
          <w:lang w:val="ru-RU"/>
        </w:rPr>
      </w:pPr>
      <w:r w:rsidRPr="006F1137">
        <w:rPr>
          <w:iCs/>
          <w:sz w:val="20"/>
          <w:szCs w:val="20"/>
          <w:lang w:val="ru-RU"/>
        </w:rPr>
        <w:t xml:space="preserve">Рисунок </w:t>
      </w:r>
      <w:r w:rsidRPr="006F1137">
        <w:rPr>
          <w:iCs/>
          <w:sz w:val="20"/>
          <w:szCs w:val="20"/>
          <w:lang w:val="ru-RU"/>
        </w:rPr>
        <w:fldChar w:fldCharType="begin"/>
      </w:r>
      <w:r w:rsidRPr="006F1137">
        <w:rPr>
          <w:iCs/>
          <w:sz w:val="20"/>
          <w:szCs w:val="20"/>
          <w:lang w:val="ru-RU"/>
        </w:rPr>
        <w:instrText xml:space="preserve"> SEQ Рисунок \* ARABIC </w:instrText>
      </w:r>
      <w:r w:rsidRPr="006F1137">
        <w:rPr>
          <w:iCs/>
          <w:sz w:val="20"/>
          <w:szCs w:val="20"/>
          <w:lang w:val="ru-RU"/>
        </w:rPr>
        <w:fldChar w:fldCharType="separate"/>
      </w:r>
      <w:r w:rsidRPr="006F1137">
        <w:rPr>
          <w:iCs/>
          <w:sz w:val="20"/>
          <w:szCs w:val="20"/>
          <w:lang w:val="ru-RU"/>
        </w:rPr>
        <w:t>2</w:t>
      </w:r>
      <w:r w:rsidRPr="006F1137">
        <w:rPr>
          <w:iCs/>
          <w:sz w:val="20"/>
          <w:szCs w:val="20"/>
          <w:lang w:val="ru-RU"/>
        </w:rPr>
        <w:fldChar w:fldCharType="end"/>
      </w:r>
    </w:p>
    <w:p w:rsidR="00805A31" w:rsidRDefault="00805A31" w:rsidP="0004052A">
      <w:pPr>
        <w:pStyle w:val="1"/>
      </w:pPr>
      <w:bookmarkStart w:id="7" w:name="_Toc785216"/>
      <w:r w:rsidRPr="009543E2">
        <w:t>Начало</w:t>
      </w:r>
      <w:r w:rsidRPr="00805A31">
        <w:t xml:space="preserve"> </w:t>
      </w:r>
      <w:r w:rsidRPr="009543E2">
        <w:t>выполнения</w:t>
      </w:r>
      <w:r w:rsidRPr="00805A31">
        <w:t xml:space="preserve"> </w:t>
      </w:r>
      <w:r w:rsidRPr="009543E2">
        <w:t>рейса</w:t>
      </w:r>
      <w:bookmarkEnd w:id="7"/>
    </w:p>
    <w:p w:rsidR="00805A31" w:rsidRPr="00805A31" w:rsidRDefault="009543E2" w:rsidP="00805A31">
      <w:pPr>
        <w:rPr>
          <w:lang w:val="ru-RU"/>
        </w:rPr>
      </w:pPr>
      <w:r w:rsidRPr="00805A31">
        <w:rPr>
          <w:lang w:val="ru-RU"/>
        </w:rPr>
        <w:t>Предопределённая</w:t>
      </w:r>
      <w:r w:rsidR="00805A31" w:rsidRPr="00805A31">
        <w:rPr>
          <w:lang w:val="ru-RU"/>
        </w:rPr>
        <w:t xml:space="preserve"> печатная форма маршрутного листа содержит </w:t>
      </w:r>
      <w:r w:rsidR="00805A31" w:rsidRPr="00805A31">
        <w:t>QR</w:t>
      </w:r>
      <w:r w:rsidR="00805A31" w:rsidRPr="00805A31">
        <w:rPr>
          <w:lang w:val="ru-RU"/>
        </w:rPr>
        <w:t>-код, который используется после нажатия кнопки «Отсканировать код»: необходимо навести камеру на изображение и дождаться пока система считает данные и выполнится авторизация.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Следующим шагом необходимо ввести персональные логин и пароль и нажать кнопку «Начать работу»: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После успешной авторизации в системе отобразится маршрутный лист, следующая точка отображается </w:t>
      </w:r>
      <w:r w:rsidR="009543E2" w:rsidRPr="00805A31">
        <w:rPr>
          <w:lang w:val="ru-RU"/>
        </w:rPr>
        <w:t>зелёным</w:t>
      </w:r>
      <w:r w:rsidRPr="00805A31">
        <w:rPr>
          <w:lang w:val="ru-RU"/>
        </w:rPr>
        <w:t xml:space="preserve"> цветом, уже </w:t>
      </w:r>
      <w:r w:rsidR="009543E2" w:rsidRPr="00805A31">
        <w:rPr>
          <w:lang w:val="ru-RU"/>
        </w:rPr>
        <w:t>пройдённые</w:t>
      </w:r>
      <w:r w:rsidRPr="00805A31">
        <w:rPr>
          <w:lang w:val="ru-RU"/>
        </w:rPr>
        <w:t xml:space="preserve"> точки коричневым и синим цветом отображаются следующие точки. Выводится информация о </w:t>
      </w:r>
      <w:r w:rsidR="009543E2" w:rsidRPr="00805A31">
        <w:rPr>
          <w:lang w:val="ru-RU"/>
        </w:rPr>
        <w:t>партнёрах</w:t>
      </w:r>
      <w:r w:rsidRPr="00805A31">
        <w:rPr>
          <w:lang w:val="ru-RU"/>
        </w:rPr>
        <w:t xml:space="preserve"> в точке, количестве операций и плановых временных показателях.</w:t>
      </w:r>
    </w:p>
    <w:p w:rsidR="00805A31" w:rsidRDefault="00805A31" w:rsidP="009543E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333625" cy="37528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3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8" w:name="_Toc497132670"/>
      <w:bookmarkStart w:id="9" w:name="_Toc491072653"/>
      <w:bookmarkStart w:id="10" w:name="_Toc477434724"/>
      <w:bookmarkStart w:id="11" w:name="_Toc477337362"/>
      <w:bookmarkStart w:id="12" w:name="_Toc785217"/>
      <w:r w:rsidRPr="00805A31">
        <w:t>Ручное назначение следующей точки</w:t>
      </w:r>
      <w:bookmarkEnd w:id="8"/>
      <w:bookmarkEnd w:id="9"/>
      <w:bookmarkEnd w:id="12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У водителя также есть возможность менять порядок прохождения маршрута. Для этого нужно выбрать следующую точку вручную, в открывшемся окне нажать на кнопку «Назначить следующей». После чего в общем списке порядок прохождения точек изменится. Статус точки изменится с «Без состояния» на «Следующая точка»:</w:t>
      </w:r>
    </w:p>
    <w:p w:rsidR="00820692" w:rsidRDefault="00805A31" w:rsidP="009543E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433955" cy="4157980"/>
            <wp:effectExtent l="0" t="0" r="4445" b="0"/>
            <wp:docPr id="70" name="Рисунок 70" descr="Screenshot_2017-06-15-15-52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Screenshot_2017-06-15-15-52-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lastRenderedPageBreak/>
        <w:drawing>
          <wp:inline distT="0" distB="0" distL="0" distR="0">
            <wp:extent cx="2419350" cy="4143375"/>
            <wp:effectExtent l="0" t="0" r="0" b="9525"/>
            <wp:docPr id="69" name="Рисунок 69" descr="Screenshot_2017-06-15-15-52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Screenshot_2017-06-15-15-52-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</w:p>
    <w:p w:rsidR="00820692" w:rsidRDefault="00805A31" w:rsidP="009543E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457450" cy="4157980"/>
            <wp:effectExtent l="0" t="0" r="0" b="0"/>
            <wp:docPr id="68" name="Рисунок 68" descr="Screenshot_2017-06-15-15-5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Screenshot_2017-06-15-15-53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C56E52" w:rsidRDefault="00820692" w:rsidP="00820692">
      <w:pPr>
        <w:pStyle w:val="ad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lastRenderedPageBreak/>
        <w:drawing>
          <wp:inline distT="0" distB="0" distL="0" distR="0">
            <wp:extent cx="2447925" cy="4162425"/>
            <wp:effectExtent l="0" t="0" r="9525" b="9525"/>
            <wp:docPr id="67" name="Рисунок 67" descr="Screenshot_2017-06-15-15-5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Screenshot_2017-06-15-15-53-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 w:rsidRPr="0082069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7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13" w:name="_Toc785218"/>
      <w:r w:rsidRPr="00805A31">
        <w:t>Построение маршрута до следующей точки</w:t>
      </w:r>
      <w:bookmarkEnd w:id="10"/>
      <w:bookmarkEnd w:id="11"/>
      <w:bookmarkEnd w:id="13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В приложении предусмотрена возможность построения маршрута до следующей точки с использование навигатора, установленного на мобильном устройстве. Для этого используется кнопка «Навигатор» в меню следующей точки:</w:t>
      </w:r>
    </w:p>
    <w:p w:rsidR="00805A31" w:rsidRDefault="00805A31" w:rsidP="009543E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024380" cy="3257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8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Откроется приложение </w:t>
      </w:r>
      <w:r w:rsidR="009543E2" w:rsidRPr="00805A31">
        <w:rPr>
          <w:lang w:val="ru-RU"/>
        </w:rPr>
        <w:t>«Навигатор»,</w:t>
      </w:r>
      <w:r w:rsidRPr="00805A31">
        <w:rPr>
          <w:lang w:val="ru-RU"/>
        </w:rPr>
        <w:t xml:space="preserve"> в котором будет проложен маршрут до следующей точки, возможно использование навигатор </w:t>
      </w:r>
      <w:r w:rsidRPr="00805A31">
        <w:t>Google</w:t>
      </w:r>
      <w:r w:rsidRPr="00805A31">
        <w:rPr>
          <w:lang w:val="ru-RU"/>
        </w:rPr>
        <w:t xml:space="preserve"> и Яндекс. Выбор навигатора по умолчанию осуществляется в настройке правил работы мобильного клиента в системе.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Также возможен просмотр маршрута на карте на закладке «Карта»:</w:t>
      </w:r>
    </w:p>
    <w:p w:rsidR="00805A31" w:rsidRDefault="00805A31" w:rsidP="009543E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1981200" cy="3352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9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14" w:name="_Toc477434725"/>
      <w:bookmarkStart w:id="15" w:name="_Toc477337363"/>
      <w:bookmarkStart w:id="16" w:name="_Toc785219"/>
      <w:r w:rsidRPr="00805A31">
        <w:lastRenderedPageBreak/>
        <w:t>Ввод информации о действиях в точке</w:t>
      </w:r>
      <w:bookmarkEnd w:id="14"/>
      <w:bookmarkEnd w:id="15"/>
      <w:bookmarkEnd w:id="16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Когда водитель прибывает на точку он нажимает кнопку «</w:t>
      </w:r>
      <w:r w:rsidRPr="00805A31">
        <w:rPr>
          <w:b/>
          <w:lang w:val="ru-RU"/>
        </w:rPr>
        <w:t>Прибыл</w:t>
      </w:r>
      <w:r w:rsidRPr="00805A31">
        <w:rPr>
          <w:lang w:val="ru-RU"/>
        </w:rPr>
        <w:t>», тем самым фиксируя время прибытия. Становится доступна кнопка «</w:t>
      </w:r>
      <w:r w:rsidRPr="00805A31">
        <w:rPr>
          <w:b/>
          <w:lang w:val="ru-RU"/>
        </w:rPr>
        <w:t>Начать исполнение</w:t>
      </w:r>
      <w:r w:rsidRPr="00805A31">
        <w:rPr>
          <w:lang w:val="ru-RU"/>
        </w:rPr>
        <w:t>». Отличие этих кнопок в том, что между прибытием и началом работ может пройти довольно много времени. Данные ситуации возможно отслеживать с помощью механизма типов событий:</w:t>
      </w:r>
    </w:p>
    <w:p w:rsidR="00820692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1990725" cy="3272155"/>
            <wp:effectExtent l="0" t="0" r="952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drawing>
          <wp:inline distT="0" distB="0" distL="0" distR="0">
            <wp:extent cx="2114550" cy="3267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31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11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lastRenderedPageBreak/>
        <w:t>После нажатия кнопки «Начать исполнение» откроется окно выполнения задач (перейти в окно можно нажав кнопку «Просмотреть задачи», но выполнение возможно, если поставлена отметка о начале исполнения работ):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2028825" cy="3081655"/>
            <wp:effectExtent l="0" t="0" r="952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12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Отметить выполнения задания возможно двумя способами, сдвинув номер вправо – станет доступна кнопка «Выполнить» или нажав на задание и поставить отметку в окне Задания. 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В настройках системы настроена работа по сканированию штрихкода, а также необходимость формирования фотографии, о чем сообщает соответствующая пиктограмма:</w:t>
      </w:r>
    </w:p>
    <w:p w:rsidR="00820692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1962150" cy="3157855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lastRenderedPageBreak/>
        <w:drawing>
          <wp:inline distT="0" distB="0" distL="0" distR="0">
            <wp:extent cx="1891030" cy="31527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14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В окне Задания выводится информация о </w:t>
      </w:r>
      <w:r w:rsidR="009543E2" w:rsidRPr="00805A31">
        <w:rPr>
          <w:lang w:val="ru-RU"/>
        </w:rPr>
        <w:t>Партнёре</w:t>
      </w:r>
      <w:r w:rsidRPr="00805A31">
        <w:rPr>
          <w:lang w:val="ru-RU"/>
        </w:rPr>
        <w:t>, номере Задания или Заявки, весогабаритных характеристиках груза и номенклатурном составе: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Если нажать на Наименование </w:t>
      </w:r>
      <w:r w:rsidR="009543E2" w:rsidRPr="00805A31">
        <w:rPr>
          <w:lang w:val="ru-RU"/>
        </w:rPr>
        <w:t>Партнёра</w:t>
      </w:r>
      <w:r w:rsidRPr="00805A31">
        <w:rPr>
          <w:lang w:val="ru-RU"/>
        </w:rPr>
        <w:t xml:space="preserve">, то откроется информация о </w:t>
      </w:r>
      <w:r w:rsidR="009543E2" w:rsidRPr="00805A31">
        <w:rPr>
          <w:lang w:val="ru-RU"/>
        </w:rPr>
        <w:t>партнёре</w:t>
      </w:r>
      <w:r w:rsidRPr="00805A31">
        <w:rPr>
          <w:lang w:val="ru-RU"/>
        </w:rPr>
        <w:t xml:space="preserve"> и его контактном лице: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2557780" cy="35242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15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lastRenderedPageBreak/>
        <w:t>После выполнения всех заданий на точке необходимо отметить убытие, нажав кнопку «</w:t>
      </w:r>
      <w:r w:rsidRPr="00805A31">
        <w:rPr>
          <w:b/>
          <w:lang w:val="ru-RU"/>
        </w:rPr>
        <w:t>Убыл</w:t>
      </w:r>
      <w:r w:rsidRPr="00805A31">
        <w:rPr>
          <w:lang w:val="ru-RU"/>
        </w:rPr>
        <w:t>» и будет заполнено время убытия:</w:t>
      </w:r>
    </w:p>
    <w:p w:rsidR="00820692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2381250" cy="38385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lastRenderedPageBreak/>
        <w:drawing>
          <wp:inline distT="0" distB="0" distL="0" distR="0">
            <wp:extent cx="2352675" cy="383413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17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17" w:name="_Toc477434726"/>
      <w:bookmarkStart w:id="18" w:name="_Toc477337364"/>
      <w:bookmarkStart w:id="19" w:name="_Toc785220"/>
      <w:r w:rsidRPr="00805A31">
        <w:t>Отмена точек и Заданий в точках</w:t>
      </w:r>
      <w:bookmarkEnd w:id="17"/>
      <w:bookmarkEnd w:id="18"/>
      <w:bookmarkEnd w:id="19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Существует возможность отмены как всей точки, так и заданий в точках. </w:t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Отмена точки возможна при нажатии кнопки «Отменить» в меню точки: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495550" cy="41243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18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После нажатия кнопки «Отменить» необходимо указать причину отмены. Список выводится на основании справочника «Проблемы в точке», </w:t>
      </w:r>
      <w:r w:rsidR="009543E2" w:rsidRPr="00805A31">
        <w:rPr>
          <w:lang w:val="ru-RU"/>
        </w:rPr>
        <w:t>заведённого</w:t>
      </w:r>
      <w:r w:rsidRPr="00805A31">
        <w:rPr>
          <w:lang w:val="ru-RU"/>
        </w:rPr>
        <w:t xml:space="preserve"> в системе: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276475" cy="3767455"/>
            <wp:effectExtent l="0" t="0" r="952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19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Отмена задания возможно из окна задания или при движении слайда влево и нажатия кнопки отмены, указав причину отмены задания:</w:t>
      </w:r>
    </w:p>
    <w:p w:rsidR="00820692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600325" cy="39147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drawing>
          <wp:inline distT="0" distB="0" distL="0" distR="0">
            <wp:extent cx="2466975" cy="392938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lastRenderedPageBreak/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21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20" w:name="_Toc477434727"/>
      <w:bookmarkStart w:id="21" w:name="_Toc477337365"/>
      <w:bookmarkStart w:id="22" w:name="_Toc785221"/>
      <w:r w:rsidRPr="00805A31">
        <w:t>Взаимодействие с диспетчером посредством онлайн-сообщений.</w:t>
      </w:r>
      <w:bookmarkEnd w:id="20"/>
      <w:bookmarkEnd w:id="21"/>
      <w:bookmarkEnd w:id="22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 xml:space="preserve">В системе предусмотрена возможность отправки сообщений от водителя диспетчеру с помощью </w:t>
      </w:r>
      <w:r w:rsidRPr="00805A31">
        <w:t>Android</w:t>
      </w:r>
      <w:r w:rsidRPr="00805A31">
        <w:rPr>
          <w:lang w:val="ru-RU"/>
        </w:rPr>
        <w:t>-клиента. Для этого во время исполнения рейса необходимо открыть вкладку сообщения и ввести текст, указав причину обращения к диспетчеру из списка возможных значений:</w:t>
      </w:r>
    </w:p>
    <w:p w:rsidR="00820692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1885950" cy="34766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Default="00820692" w:rsidP="00820692">
      <w:pPr>
        <w:pStyle w:val="a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</w:p>
    <w:p w:rsidR="00805A31" w:rsidRPr="0015568A" w:rsidRDefault="00805A31" w:rsidP="0015568A">
      <w:pPr>
        <w:pStyle w:val="ad"/>
        <w:jc w:val="center"/>
        <w:rPr>
          <w:i w:val="0"/>
          <w:lang w:val="ru-RU"/>
        </w:rPr>
      </w:pPr>
      <w:r w:rsidRPr="0015568A">
        <w:rPr>
          <w:i w:val="0"/>
          <w:lang w:val="ru-RU"/>
        </w:rPr>
        <w:lastRenderedPageBreak/>
        <w:drawing>
          <wp:inline distT="0" distB="0" distL="0" distR="0">
            <wp:extent cx="1962150" cy="3486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23</w:t>
      </w:r>
      <w:r>
        <w:rPr>
          <w:lang w:val="ru-RU"/>
        </w:rPr>
        <w:fldChar w:fldCharType="end"/>
      </w:r>
    </w:p>
    <w:p w:rsidR="00805A31" w:rsidRPr="00805A31" w:rsidRDefault="00805A31" w:rsidP="0004052A">
      <w:pPr>
        <w:pStyle w:val="1"/>
      </w:pPr>
      <w:bookmarkStart w:id="23" w:name="_Toc477434728"/>
      <w:bookmarkStart w:id="24" w:name="_Toc477337366"/>
      <w:bookmarkStart w:id="25" w:name="_Toc785222"/>
      <w:r w:rsidRPr="00805A31">
        <w:t>Прикрепление фотографий и файлов</w:t>
      </w:r>
      <w:bookmarkEnd w:id="23"/>
      <w:bookmarkEnd w:id="24"/>
      <w:bookmarkEnd w:id="25"/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В системе предусмотрено прикрепление фотографий или файлов к точке. Для этого необходимо нажать кнопку «Фото» или «Файл», соответственно.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2076450" cy="3390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lastRenderedPageBreak/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24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Если нажата кнопка «Фото», то будет открыта Камера, в случае кнопки «Файл» будет предложено выбрать прикрепляемый файл: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drawing>
          <wp:inline distT="0" distB="0" distL="0" distR="0">
            <wp:extent cx="2019300" cy="3200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25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После создания фотографии или прикрепления файла – необходимо отправить файлы на сервер. Для этого надо нажать кнопку вызова возможных функций, если на телефоне такой кнопки нет, то будет доступна пиктограмма в правом верхнем углу, после нажатия необходимо выбрать пункт «Отправить файлы на сервер»: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262505" cy="3957955"/>
            <wp:effectExtent l="0" t="0" r="444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26</w:t>
      </w:r>
      <w:r>
        <w:rPr>
          <w:lang w:val="ru-RU"/>
        </w:rPr>
        <w:fldChar w:fldCharType="end"/>
      </w:r>
    </w:p>
    <w:p w:rsidR="00805A31" w:rsidRPr="00805A31" w:rsidRDefault="00805A31" w:rsidP="00805A31">
      <w:pPr>
        <w:rPr>
          <w:lang w:val="ru-RU"/>
        </w:rPr>
      </w:pPr>
      <w:r w:rsidRPr="00805A31">
        <w:rPr>
          <w:lang w:val="ru-RU"/>
        </w:rPr>
        <w:t>После этого файлы будут отправлены на сервер и по завершению операции система сообщит о том, что файлов для отправки нет:</w:t>
      </w:r>
    </w:p>
    <w:p w:rsidR="00805A31" w:rsidRDefault="00805A31" w:rsidP="00820692">
      <w:pPr>
        <w:jc w:val="center"/>
        <w:rPr>
          <w:lang w:val="ru-RU"/>
        </w:rPr>
      </w:pPr>
      <w:r w:rsidRPr="00805A31">
        <w:rPr>
          <w:lang w:val="ru-RU"/>
        </w:rPr>
        <w:lastRenderedPageBreak/>
        <w:drawing>
          <wp:inline distT="0" distB="0" distL="0" distR="0">
            <wp:extent cx="2352675" cy="379603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2" w:rsidRPr="00805A31" w:rsidRDefault="00820692" w:rsidP="00820692">
      <w:pPr>
        <w:pStyle w:val="ad"/>
        <w:rPr>
          <w:lang w:val="ru-RU"/>
        </w:rPr>
      </w:pPr>
      <w:r w:rsidRPr="00587784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27</w:t>
      </w:r>
      <w:r>
        <w:rPr>
          <w:lang w:val="ru-RU"/>
        </w:rPr>
        <w:fldChar w:fldCharType="end"/>
      </w:r>
    </w:p>
    <w:p w:rsidR="00C56E52" w:rsidRDefault="00801DFC" w:rsidP="0004052A">
      <w:pPr>
        <w:pStyle w:val="1"/>
      </w:pPr>
      <w:bookmarkStart w:id="26" w:name="_Toc785223"/>
      <w:r>
        <w:t>Возможные проблемы</w:t>
      </w:r>
      <w:r w:rsidR="00587784">
        <w:t xml:space="preserve"> и способы их решения</w:t>
      </w:r>
      <w:bookmarkStart w:id="27" w:name="_GoBack"/>
      <w:bookmarkEnd w:id="27"/>
    </w:p>
    <w:p w:rsidR="009537B7" w:rsidRPr="00D31DB3" w:rsidRDefault="009537B7" w:rsidP="0004052A">
      <w:pPr>
        <w:pStyle w:val="1"/>
        <w:rPr>
          <w:sz w:val="24"/>
        </w:rPr>
      </w:pPr>
      <w:r w:rsidRPr="00D31DB3">
        <w:t>Техническая поддержка</w:t>
      </w:r>
      <w:bookmarkEnd w:id="26"/>
    </w:p>
    <w:sectPr w:rsidR="009537B7" w:rsidRPr="00D31DB3" w:rsidSect="00982F7C">
      <w:headerReference w:type="default" r:id="rId37"/>
      <w:footerReference w:type="default" r:id="rId38"/>
      <w:pgSz w:w="12240" w:h="15840"/>
      <w:pgMar w:top="1434" w:right="850" w:bottom="1134" w:left="993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F16" w:rsidRDefault="00B33F16" w:rsidP="008945FB">
      <w:pPr>
        <w:spacing w:after="0"/>
      </w:pPr>
      <w:r>
        <w:separator/>
      </w:r>
    </w:p>
  </w:endnote>
  <w:endnote w:type="continuationSeparator" w:id="0">
    <w:p w:rsidR="00B33F16" w:rsidRDefault="00B33F16" w:rsidP="008945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C0B" w:rsidRPr="00982F7C" w:rsidRDefault="00982F7C" w:rsidP="00805A31">
    <w:pPr>
      <w:pStyle w:val="aa"/>
      <w:tabs>
        <w:tab w:val="clear" w:pos="4844"/>
        <w:tab w:val="clear" w:pos="9689"/>
      </w:tabs>
      <w:ind w:firstLine="0"/>
      <w:jc w:val="right"/>
    </w:pPr>
    <w:r w:rsidRPr="00DB2EE6">
      <w:rPr>
        <w:noProof/>
      </w:rPr>
      <w:drawing>
        <wp:inline distT="0" distB="0" distL="0" distR="0" wp14:anchorId="639B40CB" wp14:editId="56119578">
          <wp:extent cx="4318000" cy="266700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05A31">
      <w:tab/>
    </w:r>
    <w:r w:rsidR="00805A31">
      <w:tab/>
    </w:r>
    <w:r w:rsidR="00805A31">
      <w:tab/>
    </w:r>
    <w:r w:rsidR="00805A31">
      <w:fldChar w:fldCharType="begin"/>
    </w:r>
    <w:r w:rsidR="00805A31">
      <w:instrText xml:space="preserve"> PAGE  \* Arabic  \* MERGEFORMAT </w:instrText>
    </w:r>
    <w:r w:rsidR="00805A31">
      <w:fldChar w:fldCharType="separate"/>
    </w:r>
    <w:r w:rsidR="00805A31">
      <w:rPr>
        <w:noProof/>
      </w:rPr>
      <w:t>1</w:t>
    </w:r>
    <w:r w:rsidR="00805A3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F16" w:rsidRDefault="00B33F16" w:rsidP="008945FB">
      <w:pPr>
        <w:spacing w:after="0"/>
      </w:pPr>
      <w:r>
        <w:separator/>
      </w:r>
    </w:p>
  </w:footnote>
  <w:footnote w:type="continuationSeparator" w:id="0">
    <w:p w:rsidR="00B33F16" w:rsidRDefault="00B33F16" w:rsidP="008945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5FB" w:rsidRDefault="00982F7C" w:rsidP="00982F7C">
    <w:pPr>
      <w:pStyle w:val="a8"/>
      <w:tabs>
        <w:tab w:val="clear" w:pos="4844"/>
        <w:tab w:val="clear" w:pos="9689"/>
      </w:tabs>
      <w:ind w:firstLine="0"/>
      <w:jc w:val="center"/>
    </w:pPr>
    <w:r w:rsidRPr="00DB2EE6">
      <w:rPr>
        <w:noProof/>
      </w:rPr>
      <w:drawing>
        <wp:inline distT="0" distB="0" distL="0" distR="0" wp14:anchorId="6395D21A" wp14:editId="05AA2430">
          <wp:extent cx="2336800" cy="685800"/>
          <wp:effectExtent l="0" t="0" r="0" b="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6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A258D"/>
    <w:multiLevelType w:val="hybridMultilevel"/>
    <w:tmpl w:val="AC6C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B7"/>
    <w:rsid w:val="0004052A"/>
    <w:rsid w:val="00052A29"/>
    <w:rsid w:val="000D291E"/>
    <w:rsid w:val="0015568A"/>
    <w:rsid w:val="002827DB"/>
    <w:rsid w:val="003C5C0B"/>
    <w:rsid w:val="004B68E2"/>
    <w:rsid w:val="0050472C"/>
    <w:rsid w:val="005245AB"/>
    <w:rsid w:val="00587784"/>
    <w:rsid w:val="005B7799"/>
    <w:rsid w:val="00677796"/>
    <w:rsid w:val="00694D71"/>
    <w:rsid w:val="006F1137"/>
    <w:rsid w:val="007554A5"/>
    <w:rsid w:val="00801DFC"/>
    <w:rsid w:val="00805A31"/>
    <w:rsid w:val="00820692"/>
    <w:rsid w:val="008945FB"/>
    <w:rsid w:val="009537B7"/>
    <w:rsid w:val="009543E2"/>
    <w:rsid w:val="00982F7C"/>
    <w:rsid w:val="009C1C7D"/>
    <w:rsid w:val="00B33F16"/>
    <w:rsid w:val="00B34D14"/>
    <w:rsid w:val="00C56E52"/>
    <w:rsid w:val="00D31DB3"/>
    <w:rsid w:val="00E5071C"/>
    <w:rsid w:val="00E749C7"/>
    <w:rsid w:val="00E7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CEC6B"/>
  <w15:chartTrackingRefBased/>
  <w15:docId w15:val="{2AAF9488-565A-4C7A-98A2-68904117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071C"/>
    <w:pPr>
      <w:spacing w:line="240" w:lineRule="auto"/>
      <w:ind w:firstLine="1134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4052A"/>
    <w:pPr>
      <w:keepNext/>
      <w:spacing w:before="480" w:after="240"/>
      <w:ind w:left="567"/>
      <w:outlineLvl w:val="0"/>
    </w:pPr>
    <w:rPr>
      <w:rFonts w:eastAsiaTheme="majorEastAsia" w:cs="Times New Roman"/>
      <w:b/>
      <w:sz w:val="32"/>
      <w:szCs w:val="32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2827DB"/>
    <w:pPr>
      <w:spacing w:after="0"/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a4">
    <w:name w:val="Заголовок Знак"/>
    <w:basedOn w:val="a0"/>
    <w:link w:val="a3"/>
    <w:uiPriority w:val="10"/>
    <w:rsid w:val="002827DB"/>
    <w:rPr>
      <w:rFonts w:ascii="Times New Roman" w:eastAsiaTheme="majorEastAsia" w:hAnsi="Times New Roman" w:cstheme="majorBidi"/>
      <w:spacing w:val="-10"/>
      <w:kern w:val="28"/>
      <w:sz w:val="44"/>
      <w:szCs w:val="56"/>
    </w:rPr>
  </w:style>
  <w:style w:type="character" w:customStyle="1" w:styleId="10">
    <w:name w:val="Заголовок 1 Знак"/>
    <w:basedOn w:val="a0"/>
    <w:link w:val="1"/>
    <w:uiPriority w:val="9"/>
    <w:rsid w:val="0004052A"/>
    <w:rPr>
      <w:rFonts w:ascii="Times New Roman" w:eastAsiaTheme="majorEastAsia" w:hAnsi="Times New Roman" w:cs="Times New Roman"/>
      <w:b/>
      <w:sz w:val="32"/>
      <w:szCs w:val="32"/>
      <w:lang w:val="ru-RU"/>
    </w:rPr>
  </w:style>
  <w:style w:type="table" w:styleId="a5">
    <w:name w:val="Table Grid"/>
    <w:basedOn w:val="a1"/>
    <w:uiPriority w:val="39"/>
    <w:rsid w:val="00953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D31DB3"/>
    <w:pPr>
      <w:keepLines/>
      <w:spacing w:before="240" w:after="0" w:line="259" w:lineRule="auto"/>
      <w:ind w:left="0" w:firstLine="0"/>
      <w:outlineLvl w:val="9"/>
    </w:pPr>
    <w:rPr>
      <w:rFonts w:asciiTheme="majorHAnsi" w:hAnsiTheme="majorHAnsi"/>
      <w:color w:val="2F5496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52A29"/>
    <w:pPr>
      <w:spacing w:after="100"/>
    </w:pPr>
  </w:style>
  <w:style w:type="character" w:styleId="a7">
    <w:name w:val="Hyperlink"/>
    <w:basedOn w:val="a0"/>
    <w:uiPriority w:val="99"/>
    <w:unhideWhenUsed/>
    <w:rsid w:val="00D31DB3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D31DB3"/>
    <w:pPr>
      <w:spacing w:after="100" w:line="259" w:lineRule="auto"/>
      <w:ind w:left="220" w:firstLine="0"/>
    </w:pPr>
    <w:rPr>
      <w:rFonts w:asciiTheme="minorHAnsi" w:eastAsiaTheme="minorEastAsia" w:hAnsiTheme="minorHAnsi" w:cs="Times New Roman"/>
      <w:sz w:val="22"/>
    </w:rPr>
  </w:style>
  <w:style w:type="paragraph" w:styleId="3">
    <w:name w:val="toc 3"/>
    <w:basedOn w:val="a"/>
    <w:next w:val="a"/>
    <w:autoRedefine/>
    <w:uiPriority w:val="39"/>
    <w:unhideWhenUsed/>
    <w:rsid w:val="00D31DB3"/>
    <w:pPr>
      <w:spacing w:after="100" w:line="259" w:lineRule="auto"/>
      <w:ind w:left="440" w:firstLine="0"/>
    </w:pPr>
    <w:rPr>
      <w:rFonts w:asciiTheme="minorHAnsi" w:eastAsiaTheme="minorEastAsia" w:hAnsiTheme="minorHAnsi" w:cs="Times New Roman"/>
      <w:sz w:val="22"/>
    </w:rPr>
  </w:style>
  <w:style w:type="paragraph" w:styleId="a8">
    <w:name w:val="header"/>
    <w:basedOn w:val="a"/>
    <w:link w:val="a9"/>
    <w:uiPriority w:val="99"/>
    <w:unhideWhenUsed/>
    <w:rsid w:val="008945FB"/>
    <w:pPr>
      <w:tabs>
        <w:tab w:val="center" w:pos="4844"/>
        <w:tab w:val="right" w:pos="9689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8945FB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8945FB"/>
    <w:pPr>
      <w:tabs>
        <w:tab w:val="center" w:pos="4844"/>
        <w:tab w:val="right" w:pos="9689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8945FB"/>
    <w:rPr>
      <w:rFonts w:ascii="Times New Roman" w:hAnsi="Times New Roman"/>
      <w:sz w:val="24"/>
    </w:rPr>
  </w:style>
  <w:style w:type="character" w:styleId="ac">
    <w:name w:val="Placeholder Text"/>
    <w:basedOn w:val="a0"/>
    <w:uiPriority w:val="99"/>
    <w:semiHidden/>
    <w:rsid w:val="009C1C7D"/>
    <w:rPr>
      <w:color w:val="808080"/>
    </w:rPr>
  </w:style>
  <w:style w:type="paragraph" w:styleId="ad">
    <w:name w:val="caption"/>
    <w:basedOn w:val="a"/>
    <w:next w:val="a"/>
    <w:uiPriority w:val="35"/>
    <w:unhideWhenUsed/>
    <w:qFormat/>
    <w:rsid w:val="0082069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8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414FA1-7E5B-43BE-B581-C971D98C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23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Яблонский</dc:creator>
  <cp:keywords/>
  <dc:description/>
  <cp:lastModifiedBy>Григорий Яблонский</cp:lastModifiedBy>
  <cp:revision>5</cp:revision>
  <dcterms:created xsi:type="dcterms:W3CDTF">2019-02-11T09:29:00Z</dcterms:created>
  <dcterms:modified xsi:type="dcterms:W3CDTF">2019-02-12T11:23:00Z</dcterms:modified>
  <cp:contentStatus>В разработке</cp:contentStatus>
</cp:coreProperties>
</file>